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C52C3" w:rsidRDefault="007C52C3"/>
    <w:p w:rsidR="007C52C3" w:rsidRDefault="007C52C3" w:rsidP="007C52C3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440"/>
        <w:jc w:val="both"/>
      </w:pPr>
      <w:r w:rsidRPr="007F746E">
        <w:rPr>
          <w:b/>
          <w:u w:val="single"/>
        </w:rPr>
        <w:t>Five</w:t>
      </w:r>
      <w:r w:rsidRPr="007F746E">
        <w:rPr>
          <w:b/>
          <w:color w:val="00823B"/>
          <w:u w:val="single"/>
        </w:rPr>
        <w:t xml:space="preserve"> </w:t>
      </w:r>
      <w:r w:rsidRPr="007F746E">
        <w:rPr>
          <w:b/>
          <w:u w:val="single"/>
        </w:rPr>
        <w:t>FDLRS Regional Technology Specialists (FDLRS RTS)</w:t>
      </w:r>
      <w:r>
        <w:t xml:space="preserve"> – for contact l</w:t>
      </w:r>
      <w:r w:rsidRPr="00FD0945">
        <w:t>ist</w:t>
      </w:r>
      <w:r>
        <w:t xml:space="preserve">, see: </w:t>
      </w:r>
      <w:hyperlink r:id="rId5" w:history="1">
        <w:r w:rsidRPr="00E95733">
          <w:rPr>
            <w:rStyle w:val="Hyperlink"/>
          </w:rPr>
          <w:t>http://www.paec.org/fdlrsweb/techContacts.pdf</w:t>
        </w:r>
      </w:hyperlink>
    </w:p>
    <w:p w:rsidR="007C52C3" w:rsidRPr="00FD0945" w:rsidRDefault="007C52C3" w:rsidP="007C52C3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440"/>
        <w:jc w:val="both"/>
      </w:pPr>
    </w:p>
    <w:p w:rsidR="007C52C3" w:rsidRDefault="007C52C3" w:rsidP="007C52C3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610"/>
          <w:tab w:val="left" w:pos="2880"/>
        </w:tabs>
        <w:spacing w:after="0" w:line="240" w:lineRule="auto"/>
        <w:ind w:left="1800"/>
        <w:jc w:val="both"/>
      </w:pPr>
      <w:r>
        <w:t xml:space="preserve">Providing systematic implementation of NIMAS training statewide via traditional and eLearning methods </w:t>
      </w:r>
      <w:r w:rsidRPr="00A078E4">
        <w:t>(pod casts, webinars, virtual workshops and face-to-face)</w:t>
      </w:r>
      <w:r>
        <w:t xml:space="preserve"> to </w:t>
      </w:r>
      <w:r w:rsidRPr="001F55C8">
        <w:t>Local Assistive Technology Specialists (LATS)</w:t>
      </w:r>
      <w:r>
        <w:t xml:space="preserve"> and ESE stakeholders.  Topics may include, but not be limited to:  </w:t>
      </w:r>
    </w:p>
    <w:p w:rsidR="007C52C3" w:rsidRDefault="007C52C3" w:rsidP="007C52C3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610"/>
          <w:tab w:val="left" w:pos="2880"/>
        </w:tabs>
        <w:spacing w:after="0" w:line="240" w:lineRule="auto"/>
        <w:ind w:left="1440"/>
        <w:jc w:val="both"/>
      </w:pPr>
    </w:p>
    <w:p w:rsidR="007C52C3" w:rsidRDefault="007C52C3" w:rsidP="007C52C3">
      <w:pPr>
        <w:pStyle w:val="ListParagraph"/>
        <w:numPr>
          <w:ilvl w:val="0"/>
          <w:numId w:val="5"/>
        </w:numPr>
        <w:tabs>
          <w:tab w:val="left" w:pos="360"/>
          <w:tab w:val="left" w:pos="720"/>
          <w:tab w:val="left" w:pos="99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ind w:left="2520" w:hanging="720"/>
        <w:jc w:val="both"/>
      </w:pPr>
      <w:r>
        <w:t>Considering the need for accessible materials in the instructional setting for students with print disabilities</w:t>
      </w:r>
    </w:p>
    <w:p w:rsidR="007C52C3" w:rsidRDefault="007C52C3" w:rsidP="007C52C3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ind w:left="1800"/>
        <w:jc w:val="both"/>
      </w:pPr>
    </w:p>
    <w:p w:rsidR="007C52C3" w:rsidRDefault="007C52C3" w:rsidP="007C52C3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ind w:hanging="720"/>
        <w:jc w:val="both"/>
      </w:pPr>
      <w:r>
        <w:t xml:space="preserve">Providing information on accessible digital literacy tools/features available for use by students with disabilities (SWD) </w:t>
      </w:r>
    </w:p>
    <w:p w:rsidR="007C52C3" w:rsidRPr="00EE2BCA" w:rsidRDefault="007C52C3" w:rsidP="007C52C3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ind w:hanging="720"/>
        <w:jc w:val="both"/>
      </w:pPr>
      <w:r>
        <w:t xml:space="preserve">Evaluating instructional materials formats to identify which format is needed by the student (Braille, large print, audio or </w:t>
      </w:r>
      <w:r w:rsidRPr="00A078E4">
        <w:t>e-text</w:t>
      </w:r>
      <w:r>
        <w:t>)</w:t>
      </w:r>
    </w:p>
    <w:p w:rsidR="007C52C3" w:rsidRDefault="007C52C3" w:rsidP="007C52C3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ind w:hanging="720"/>
        <w:jc w:val="both"/>
      </w:pPr>
      <w:r>
        <w:t>Using assessment protocols, which include a “feature match” that aides in the selection of accessible digital literacy tools necessary for students access to the curriculum</w:t>
      </w:r>
    </w:p>
    <w:p w:rsidR="007C52C3" w:rsidRDefault="007C52C3" w:rsidP="007C52C3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ind w:hanging="720"/>
        <w:jc w:val="both"/>
      </w:pPr>
      <w:r w:rsidRPr="00DC118E">
        <w:t>Assisting AT Teams in interpretation</w:t>
      </w:r>
      <w:r>
        <w:t xml:space="preserve"> of assessment trials and identification of corresponding equipment/services:  assistive technology, support services and training</w:t>
      </w:r>
    </w:p>
    <w:p w:rsidR="007C52C3" w:rsidRPr="00DC118E" w:rsidRDefault="007C52C3" w:rsidP="007C52C3">
      <w:pPr>
        <w:pStyle w:val="ListParagraph"/>
        <w:widowControl w:val="0"/>
        <w:numPr>
          <w:ilvl w:val="0"/>
          <w:numId w:val="9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ind w:left="2520" w:hanging="720"/>
        <w:jc w:val="both"/>
        <w:rPr>
          <w:rFonts w:cs="LucidaGrande-Bold"/>
          <w:szCs w:val="24"/>
        </w:rPr>
      </w:pPr>
      <w:r>
        <w:rPr>
          <w:rFonts w:cs="LucidaGrande-Bold"/>
          <w:bCs/>
          <w:szCs w:val="24"/>
        </w:rPr>
        <w:t>Providing information regarding</w:t>
      </w:r>
      <w:r w:rsidRPr="00DC118E">
        <w:rPr>
          <w:rFonts w:cs="LucidaGrande-Bold"/>
          <w:bCs/>
          <w:szCs w:val="24"/>
        </w:rPr>
        <w:t xml:space="preserve"> the IEP Team’s responsibilities when determining</w:t>
      </w:r>
      <w:r w:rsidRPr="00DC118E">
        <w:rPr>
          <w:rFonts w:cs="LucidaGrande-Bold"/>
          <w:b/>
          <w:bCs/>
          <w:szCs w:val="24"/>
        </w:rPr>
        <w:t xml:space="preserve"> </w:t>
      </w:r>
      <w:r w:rsidRPr="00DC118E">
        <w:rPr>
          <w:rFonts w:cs="LucidaGrande-Bold"/>
          <w:szCs w:val="24"/>
        </w:rPr>
        <w:t>if the student needs instructional materials in alternate formats</w:t>
      </w:r>
      <w:r w:rsidRPr="00DC118E">
        <w:rPr>
          <w:rFonts w:cs="LucidaGrande-Bold"/>
          <w:b/>
          <w:bCs/>
          <w:szCs w:val="24"/>
        </w:rPr>
        <w:t xml:space="preserve"> </w:t>
      </w:r>
      <w:r w:rsidRPr="00DC118E">
        <w:rPr>
          <w:rFonts w:cs="LucidaGrande-Bold"/>
          <w:bCs/>
          <w:szCs w:val="24"/>
        </w:rPr>
        <w:t>by</w:t>
      </w:r>
      <w:r w:rsidRPr="00DC118E">
        <w:rPr>
          <w:rFonts w:cs="Zapf Dingbats"/>
          <w:szCs w:val="24"/>
        </w:rPr>
        <w:t xml:space="preserve"> </w:t>
      </w:r>
      <w:r w:rsidRPr="00DC118E">
        <w:rPr>
          <w:rFonts w:cs="LucidaGrande-Bold"/>
          <w:szCs w:val="24"/>
        </w:rPr>
        <w:t>reviewing evaluation information and present level of performance to determine if</w:t>
      </w:r>
      <w:r w:rsidRPr="00DC118E">
        <w:rPr>
          <w:rFonts w:cs="LucidaGrande-Bold"/>
          <w:b/>
          <w:bCs/>
          <w:szCs w:val="24"/>
        </w:rPr>
        <w:t xml:space="preserve"> </w:t>
      </w:r>
      <w:r w:rsidRPr="00DC118E">
        <w:rPr>
          <w:rFonts w:cs="LucidaGrande-Bold"/>
          <w:szCs w:val="24"/>
        </w:rPr>
        <w:t>the student has disabilit</w:t>
      </w:r>
      <w:r>
        <w:rPr>
          <w:rFonts w:cs="LucidaGrande-Bold"/>
          <w:szCs w:val="24"/>
        </w:rPr>
        <w:t>y-related difficulty with tasks</w:t>
      </w:r>
    </w:p>
    <w:p w:rsidR="007C52C3" w:rsidRPr="006B63EE" w:rsidRDefault="007C52C3" w:rsidP="007C52C3">
      <w:pPr>
        <w:pStyle w:val="ListParagraph"/>
        <w:widowControl w:val="0"/>
        <w:numPr>
          <w:ilvl w:val="0"/>
          <w:numId w:val="8"/>
        </w:numPr>
        <w:tabs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ind w:left="2520" w:hanging="720"/>
        <w:jc w:val="both"/>
        <w:rPr>
          <w:rFonts w:cs="LucidaGrande-Bold"/>
          <w:b/>
          <w:bCs/>
          <w:szCs w:val="24"/>
        </w:rPr>
      </w:pPr>
      <w:r>
        <w:rPr>
          <w:rFonts w:cs="LucidaGrande"/>
          <w:szCs w:val="24"/>
        </w:rPr>
        <w:t>Providing information regarding</w:t>
      </w:r>
      <w:r w:rsidRPr="00DC118E">
        <w:rPr>
          <w:rFonts w:cs="LucidaGrande"/>
          <w:szCs w:val="24"/>
        </w:rPr>
        <w:t xml:space="preserve"> criteria for determining whether student</w:t>
      </w:r>
      <w:r>
        <w:rPr>
          <w:rFonts w:cs="LucidaGrande"/>
          <w:szCs w:val="24"/>
        </w:rPr>
        <w:t>s</w:t>
      </w:r>
      <w:r w:rsidRPr="00DC118E">
        <w:rPr>
          <w:rFonts w:cs="LucidaGrande"/>
          <w:szCs w:val="24"/>
        </w:rPr>
        <w:t xml:space="preserve"> can </w:t>
      </w:r>
      <w:r>
        <w:rPr>
          <w:rFonts w:cs="LucidaGrande"/>
          <w:szCs w:val="24"/>
        </w:rPr>
        <w:t xml:space="preserve">be </w:t>
      </w:r>
      <w:r w:rsidRPr="00DC118E">
        <w:rPr>
          <w:rFonts w:cs="LucidaGrande"/>
          <w:szCs w:val="24"/>
        </w:rPr>
        <w:t>certified as “print</w:t>
      </w:r>
      <w:r>
        <w:rPr>
          <w:rFonts w:cs="LucidaGrande"/>
          <w:szCs w:val="24"/>
        </w:rPr>
        <w:t xml:space="preserve"> </w:t>
      </w:r>
      <w:r w:rsidRPr="006B63EE">
        <w:rPr>
          <w:rFonts w:cs="LucidaGrande"/>
          <w:szCs w:val="24"/>
        </w:rPr>
        <w:t>disabled”</w:t>
      </w:r>
    </w:p>
    <w:p w:rsidR="007C52C3" w:rsidRDefault="007C52C3" w:rsidP="007C52C3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ind w:hanging="720"/>
        <w:jc w:val="both"/>
      </w:pPr>
      <w:r>
        <w:t>Writing IEP goals including accommodations or modifications necessary for the provision of digital learning and digital instructional materials</w:t>
      </w:r>
    </w:p>
    <w:p w:rsidR="007C52C3" w:rsidRDefault="007C52C3" w:rsidP="007C52C3">
      <w:pPr>
        <w:pStyle w:val="ListParagraph"/>
        <w:numPr>
          <w:ilvl w:val="2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ind w:hanging="720"/>
        <w:jc w:val="both"/>
      </w:pPr>
      <w:r>
        <w:t xml:space="preserve">Documenting continuous student progress using various formats </w:t>
      </w:r>
    </w:p>
    <w:p w:rsidR="007C52C3" w:rsidRDefault="007C52C3" w:rsidP="007C52C3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ind w:left="2520"/>
        <w:jc w:val="both"/>
      </w:pPr>
    </w:p>
    <w:p w:rsidR="007C52C3" w:rsidRDefault="007C52C3" w:rsidP="007C52C3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ind w:left="1800"/>
        <w:jc w:val="both"/>
      </w:pPr>
      <w:r>
        <w:t xml:space="preserve">Providing systematic implementation of NIMAS training statewide via traditional and eLearning </w:t>
      </w:r>
      <w:r w:rsidRPr="00A078E4">
        <w:t>(pod</w:t>
      </w:r>
      <w:r>
        <w:t xml:space="preserve"> </w:t>
      </w:r>
      <w:r w:rsidRPr="00A078E4">
        <w:t>casts</w:t>
      </w:r>
      <w:r>
        <w:t xml:space="preserve">, </w:t>
      </w:r>
      <w:r w:rsidRPr="00A078E4">
        <w:t>webinars</w:t>
      </w:r>
      <w:r>
        <w:t>, virtual workshops and face-to-face</w:t>
      </w:r>
      <w:r w:rsidRPr="00A078E4">
        <w:t>)</w:t>
      </w:r>
      <w:r>
        <w:t xml:space="preserve"> to </w:t>
      </w:r>
      <w:r w:rsidRPr="005F7CC4">
        <w:rPr>
          <w:b/>
        </w:rPr>
        <w:t>FDLRS Local Technology Specialists</w:t>
      </w:r>
      <w:r>
        <w:t xml:space="preserve"> </w:t>
      </w:r>
      <w:r w:rsidRPr="005F7CC4">
        <w:rPr>
          <w:b/>
        </w:rPr>
        <w:t>(FDLRS LTS).</w:t>
      </w:r>
      <w:r>
        <w:t xml:space="preserve"> Topics may include, but not be limited to:</w:t>
      </w:r>
    </w:p>
    <w:p w:rsidR="007C52C3" w:rsidRDefault="007C52C3" w:rsidP="007C52C3">
      <w:pPr>
        <w:pStyle w:val="ListParagraph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ind w:hanging="720"/>
        <w:jc w:val="both"/>
      </w:pPr>
      <w:r>
        <w:t>Connecting assistive technology, universal design for learning and accessible materials in the instructional setting</w:t>
      </w:r>
    </w:p>
    <w:p w:rsidR="007C52C3" w:rsidRPr="00C27F45" w:rsidRDefault="007C52C3" w:rsidP="007C52C3">
      <w:pPr>
        <w:pStyle w:val="ListParagraph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ind w:hanging="720"/>
        <w:jc w:val="both"/>
      </w:pPr>
      <w:r w:rsidRPr="00C27F45">
        <w:t>Addressing IEP team responsibilities</w:t>
      </w:r>
    </w:p>
    <w:p w:rsidR="007C52C3" w:rsidRPr="00C27F45" w:rsidRDefault="007C52C3" w:rsidP="007C52C3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jc w:val="both"/>
      </w:pPr>
      <w:r w:rsidRPr="00C27F45">
        <w:t>Reviewing student’s evaluation information</w:t>
      </w:r>
    </w:p>
    <w:p w:rsidR="007C52C3" w:rsidRPr="00C27F45" w:rsidRDefault="007C52C3" w:rsidP="007C52C3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jc w:val="both"/>
      </w:pPr>
      <w:r>
        <w:t>Assisting with determining</w:t>
      </w:r>
      <w:r w:rsidRPr="00C27F45">
        <w:t xml:space="preserve"> the student’s present levels of achievement </w:t>
      </w:r>
      <w:r>
        <w:t>(as needed)</w:t>
      </w:r>
    </w:p>
    <w:p w:rsidR="007C52C3" w:rsidRPr="00C27F45" w:rsidRDefault="007C52C3" w:rsidP="007C52C3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jc w:val="both"/>
      </w:pPr>
      <w:r w:rsidRPr="00C27F45">
        <w:t>Determining whether a student has been certified as having a print disability under the Chafee Amendment</w:t>
      </w:r>
    </w:p>
    <w:p w:rsidR="007C52C3" w:rsidRPr="00C27F45" w:rsidRDefault="007C52C3" w:rsidP="007C52C3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jc w:val="both"/>
      </w:pPr>
      <w:r w:rsidRPr="00C27F45">
        <w:t>Addressing student needs if not eligible according to Chafee Amendment</w:t>
      </w:r>
    </w:p>
    <w:p w:rsidR="007C52C3" w:rsidRPr="00C27F45" w:rsidRDefault="007C52C3" w:rsidP="007C52C3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jc w:val="both"/>
      </w:pPr>
      <w:r w:rsidRPr="00C27F45">
        <w:t>Examining alternative formats</w:t>
      </w:r>
    </w:p>
    <w:p w:rsidR="007C52C3" w:rsidRDefault="007C52C3" w:rsidP="007C52C3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jc w:val="both"/>
      </w:pPr>
      <w:r w:rsidRPr="00C27F45">
        <w:t>Identifying instruction, supports, services and/or training will be needed by the students others to use the materials effectively</w:t>
      </w:r>
    </w:p>
    <w:p w:rsidR="007C52C3" w:rsidRPr="00C27F45" w:rsidRDefault="007C52C3" w:rsidP="007C52C3">
      <w:pPr>
        <w:pStyle w:val="ListParagraph"/>
        <w:numPr>
          <w:ilvl w:val="0"/>
          <w:numId w:val="10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jc w:val="both"/>
      </w:pPr>
      <w:r w:rsidRPr="00C27F45">
        <w:t>Taking steps to obtain and/or prepare alternate formats</w:t>
      </w:r>
    </w:p>
    <w:p w:rsidR="007C52C3" w:rsidRDefault="007C52C3" w:rsidP="007C52C3">
      <w:pPr>
        <w:pStyle w:val="ListParagraph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ind w:left="2520" w:hanging="720"/>
        <w:jc w:val="both"/>
      </w:pPr>
      <w:r>
        <w:t xml:space="preserve">Identifying training topics to address with </w:t>
      </w:r>
      <w:r w:rsidRPr="00EC73E6">
        <w:rPr>
          <w:i/>
        </w:rPr>
        <w:t>District</w:t>
      </w:r>
      <w:r>
        <w:t xml:space="preserve"> Digital Rights Managers (</w:t>
      </w:r>
      <w:r w:rsidRPr="00EC73E6">
        <w:rPr>
          <w:i/>
        </w:rPr>
        <w:t>District</w:t>
      </w:r>
      <w:r>
        <w:t xml:space="preserve"> </w:t>
      </w:r>
      <w:proofErr w:type="spellStart"/>
      <w:r>
        <w:t>DRMs</w:t>
      </w:r>
      <w:proofErr w:type="spellEnd"/>
      <w:r>
        <w:t xml:space="preserve">), </w:t>
      </w:r>
      <w:r w:rsidRPr="00EC73E6">
        <w:rPr>
          <w:i/>
        </w:rPr>
        <w:t>School</w:t>
      </w:r>
      <w:r>
        <w:t xml:space="preserve"> Digital Rights Managers (</w:t>
      </w:r>
      <w:r w:rsidRPr="00EC73E6">
        <w:rPr>
          <w:i/>
        </w:rPr>
        <w:t xml:space="preserve">School </w:t>
      </w:r>
      <w:proofErr w:type="spellStart"/>
      <w:r>
        <w:t>DRMs</w:t>
      </w:r>
      <w:proofErr w:type="spellEnd"/>
      <w:r>
        <w:t>) and/or IEP Teams</w:t>
      </w:r>
    </w:p>
    <w:p w:rsidR="007C52C3" w:rsidRDefault="007C52C3" w:rsidP="007C52C3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line="240" w:lineRule="auto"/>
        <w:ind w:left="2160"/>
        <w:jc w:val="both"/>
      </w:pPr>
    </w:p>
    <w:p w:rsidR="007C52C3" w:rsidRPr="00CF402D" w:rsidRDefault="007C52C3" w:rsidP="007C52C3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610"/>
          <w:tab w:val="left" w:pos="2880"/>
        </w:tabs>
        <w:spacing w:after="0" w:line="240" w:lineRule="auto"/>
        <w:ind w:left="1800"/>
        <w:jc w:val="both"/>
      </w:pPr>
      <w:r>
        <w:rPr>
          <w:color w:val="000000"/>
        </w:rPr>
        <w:t xml:space="preserve">Assisting </w:t>
      </w:r>
      <w:r w:rsidRPr="007B2753">
        <w:rPr>
          <w:color w:val="000000"/>
        </w:rPr>
        <w:t xml:space="preserve">with </w:t>
      </w:r>
      <w:r>
        <w:rPr>
          <w:color w:val="000000"/>
        </w:rPr>
        <w:t xml:space="preserve">NIMAS </w:t>
      </w:r>
      <w:r w:rsidRPr="007B2753">
        <w:rPr>
          <w:color w:val="000000"/>
        </w:rPr>
        <w:t xml:space="preserve">awareness efforts and development of materials to </w:t>
      </w:r>
      <w:r>
        <w:rPr>
          <w:color w:val="000000"/>
        </w:rPr>
        <w:t xml:space="preserve">increase consumer understanding </w:t>
      </w:r>
      <w:r w:rsidRPr="007B2753">
        <w:rPr>
          <w:color w:val="000000"/>
        </w:rPr>
        <w:t>and use of accessible digital materials.</w:t>
      </w:r>
    </w:p>
    <w:p w:rsidR="007C52C3" w:rsidRPr="00692C49" w:rsidRDefault="007C52C3" w:rsidP="007C52C3">
      <w:pPr>
        <w:pStyle w:val="ListParagraph"/>
        <w:numPr>
          <w:ilvl w:val="0"/>
          <w:numId w:val="1"/>
        </w:numPr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</w:tabs>
        <w:spacing w:after="0" w:line="240" w:lineRule="auto"/>
        <w:ind w:left="1440"/>
        <w:jc w:val="both"/>
        <w:rPr>
          <w:b/>
          <w:color w:val="008000"/>
        </w:rPr>
      </w:pPr>
      <w:r w:rsidRPr="00692C49">
        <w:rPr>
          <w:b/>
          <w:color w:val="000000"/>
          <w:u w:val="single"/>
        </w:rPr>
        <w:t>N</w:t>
      </w:r>
      <w:r w:rsidRPr="00692C49">
        <w:rPr>
          <w:b/>
          <w:u w:val="single"/>
        </w:rPr>
        <w:t>ineteen FDLRS Local Technology Specialists (FDLRS LTS)</w:t>
      </w:r>
      <w:r w:rsidRPr="00692C49">
        <w:rPr>
          <w:b/>
          <w:color w:val="008000"/>
        </w:rPr>
        <w:t xml:space="preserve"> </w:t>
      </w:r>
      <w:r>
        <w:t xml:space="preserve">– for contact list, see: </w:t>
      </w:r>
      <w:hyperlink r:id="rId6" w:history="1">
        <w:r w:rsidRPr="00E95733">
          <w:rPr>
            <w:rStyle w:val="Hyperlink"/>
          </w:rPr>
          <w:t>http://www.paec.org/fdlrsweb/techContacts.pdf</w:t>
        </w:r>
      </w:hyperlink>
    </w:p>
    <w:p w:rsidR="007C52C3" w:rsidRPr="00692C49" w:rsidRDefault="007C52C3" w:rsidP="007C52C3">
      <w:pPr>
        <w:pStyle w:val="ListParagraph"/>
        <w:tabs>
          <w:tab w:val="left" w:pos="360"/>
          <w:tab w:val="left" w:pos="1080"/>
          <w:tab w:val="left" w:pos="1440"/>
          <w:tab w:val="left" w:pos="1800"/>
          <w:tab w:val="left" w:pos="2160"/>
          <w:tab w:val="left" w:pos="2520"/>
        </w:tabs>
        <w:spacing w:after="0" w:line="240" w:lineRule="auto"/>
        <w:ind w:left="1440"/>
        <w:jc w:val="both"/>
        <w:rPr>
          <w:b/>
          <w:color w:val="008000"/>
        </w:rPr>
      </w:pPr>
    </w:p>
    <w:p w:rsidR="007C52C3" w:rsidRDefault="007C52C3" w:rsidP="007C52C3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ind w:left="1800"/>
        <w:jc w:val="both"/>
      </w:pPr>
      <w:r>
        <w:t>Supporting the NIMAS trainings provided by the FDLRS RTS via traditional and eLearning (pod casts, webinars, virtual workshops and face-to-face) at district and school level on topics such as</w:t>
      </w:r>
    </w:p>
    <w:p w:rsidR="007C52C3" w:rsidRDefault="007C52C3" w:rsidP="007C52C3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ind w:hanging="720"/>
        <w:jc w:val="both"/>
      </w:pPr>
      <w:r>
        <w:t>NIMAS/NIMAC definitions</w:t>
      </w:r>
    </w:p>
    <w:p w:rsidR="007C52C3" w:rsidRDefault="007C52C3" w:rsidP="007C52C3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ind w:hanging="720"/>
        <w:jc w:val="both"/>
      </w:pPr>
      <w:r>
        <w:t xml:space="preserve">Team-building skills and decision-making </w:t>
      </w:r>
      <w:r w:rsidRPr="00640653">
        <w:t>at the district and school level</w:t>
      </w:r>
    </w:p>
    <w:p w:rsidR="007C52C3" w:rsidRDefault="007C52C3" w:rsidP="007C52C3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ind w:hanging="720"/>
        <w:jc w:val="both"/>
      </w:pPr>
      <w:r>
        <w:t>IEP team responsibilities</w:t>
      </w:r>
    </w:p>
    <w:p w:rsidR="007C52C3" w:rsidRPr="00640653" w:rsidRDefault="007C52C3" w:rsidP="007C52C3">
      <w:pPr>
        <w:pStyle w:val="ListParagraph"/>
        <w:numPr>
          <w:ilvl w:val="0"/>
          <w:numId w:val="1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880"/>
        </w:tabs>
        <w:spacing w:after="0" w:line="240" w:lineRule="auto"/>
        <w:ind w:left="2160"/>
        <w:jc w:val="both"/>
      </w:pPr>
      <w:r w:rsidRPr="00CD3677">
        <w:rPr>
          <w:color w:val="000000"/>
        </w:rPr>
        <w:t>NIMAS awareness efforts for families and community organizations</w:t>
      </w:r>
    </w:p>
    <w:p w:rsidR="007C52C3" w:rsidRPr="001F55C8" w:rsidRDefault="007C52C3" w:rsidP="007C52C3">
      <w:pPr>
        <w:pStyle w:val="ListParagraph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ind w:left="1800"/>
        <w:jc w:val="both"/>
      </w:pPr>
    </w:p>
    <w:p w:rsidR="007C52C3" w:rsidRPr="00AA5896" w:rsidRDefault="007C52C3" w:rsidP="007C52C3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spacing w:after="0" w:line="240" w:lineRule="auto"/>
        <w:ind w:left="1800"/>
        <w:jc w:val="both"/>
      </w:pPr>
      <w:r>
        <w:rPr>
          <w:color w:val="000000"/>
        </w:rPr>
        <w:t>Assisting districts in building local capacity to provide accessible materials for students not eligible to access NIMAS XML files</w:t>
      </w:r>
    </w:p>
    <w:p w:rsidR="00497D3E" w:rsidRDefault="00497D3E"/>
    <w:sectPr w:rsidR="00497D3E" w:rsidSect="00497D3E">
      <w:pgSz w:w="12240" w:h="15840"/>
      <w:pgMar w:top="1080" w:right="1440" w:bottom="108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Grande-Bold">
    <w:altName w:val="Lucida Grande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LucidaGrande">
    <w:altName w:val="Lucida Grande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5.2pt;height:15.2pt" o:bullet="t">
        <v:imagedata r:id="rId1" o:title=""/>
      </v:shape>
    </w:pict>
  </w:numPicBullet>
  <w:abstractNum w:abstractNumId="0">
    <w:nsid w:val="01973642"/>
    <w:multiLevelType w:val="hybridMultilevel"/>
    <w:tmpl w:val="5C78CA8E"/>
    <w:lvl w:ilvl="0" w:tplc="0409000D">
      <w:start w:val="1"/>
      <w:numFmt w:val="bullet"/>
      <w:lvlText w:val=""/>
      <w:lvlJc w:val="left"/>
      <w:pPr>
        <w:ind w:left="54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">
    <w:nsid w:val="0611780A"/>
    <w:multiLevelType w:val="hybridMultilevel"/>
    <w:tmpl w:val="D2BCEC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A0707"/>
    <w:multiLevelType w:val="hybridMultilevel"/>
    <w:tmpl w:val="D5D28C8A"/>
    <w:lvl w:ilvl="0" w:tplc="119CDBD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F212F5"/>
    <w:multiLevelType w:val="hybridMultilevel"/>
    <w:tmpl w:val="FD5C726E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1AA60D72"/>
    <w:multiLevelType w:val="hybridMultilevel"/>
    <w:tmpl w:val="6FFC9D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702C3C"/>
    <w:multiLevelType w:val="hybridMultilevel"/>
    <w:tmpl w:val="C5527E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30A7A"/>
    <w:multiLevelType w:val="hybridMultilevel"/>
    <w:tmpl w:val="4EC2CF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D7593"/>
    <w:multiLevelType w:val="hybridMultilevel"/>
    <w:tmpl w:val="C734C88C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66052D1A"/>
    <w:multiLevelType w:val="hybridMultilevel"/>
    <w:tmpl w:val="93DE3C2C"/>
    <w:lvl w:ilvl="0" w:tplc="040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737820A6"/>
    <w:multiLevelType w:val="hybridMultilevel"/>
    <w:tmpl w:val="51966DDC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7FE845C9"/>
    <w:multiLevelType w:val="hybridMultilevel"/>
    <w:tmpl w:val="8176113E"/>
    <w:lvl w:ilvl="0" w:tplc="04090007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C52C3"/>
    <w:rsid w:val="00497D3E"/>
    <w:rsid w:val="006025F3"/>
    <w:rsid w:val="007C52C3"/>
    <w:rsid w:val="00D80C1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7E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qFormat/>
    <w:rsid w:val="007C52C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basedOn w:val="DefaultParagraphFont"/>
    <w:rsid w:val="007C52C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www.paec.org/fdlrsweb/techContacts.pdf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hyperlink" Target="http://www.paec.org/fdlrsweb/techContacts.pd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543</Words>
  <Characters>3044</Characters>
  <Application>Microsoft Macintosh Word</Application>
  <DocSecurity>0</DocSecurity>
  <Lines>82</Lines>
  <Paragraphs>51</Paragraphs>
  <ScaleCrop>false</ScaleCrop>
  <Company>School Board of Broward County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Saunders</dc:creator>
  <cp:keywords/>
  <cp:lastModifiedBy>Beth Saunders</cp:lastModifiedBy>
  <cp:revision>2</cp:revision>
  <dcterms:created xsi:type="dcterms:W3CDTF">2009-02-20T18:11:00Z</dcterms:created>
  <dcterms:modified xsi:type="dcterms:W3CDTF">2009-02-22T16:37:00Z</dcterms:modified>
</cp:coreProperties>
</file>